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EE" w:rsidRPr="00EF08EE" w:rsidRDefault="00EF08EE" w:rsidP="00EF08EE">
      <w:pPr>
        <w:shd w:val="clear" w:color="auto" w:fill="FFFFC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Forte" w:eastAsia="Times New Roman" w:hAnsi="Forte" w:cs="Times New Roman"/>
          <w:color w:val="0000FF"/>
          <w:lang w:eastAsia="it-IT"/>
        </w:rPr>
        <w:br/>
        <w:t xml:space="preserve">Fragilità, Storie, Diritti  --- </w:t>
      </w:r>
      <w:proofErr w:type="spellStart"/>
      <w:r w:rsidRPr="00EF08EE">
        <w:rPr>
          <w:rFonts w:ascii="Forte" w:eastAsia="Times New Roman" w:hAnsi="Forte" w:cs="Times New Roman"/>
          <w:color w:val="0000FF"/>
          <w:lang w:eastAsia="it-IT"/>
        </w:rPr>
        <w:t>Zugliano</w:t>
      </w:r>
      <w:proofErr w:type="spellEnd"/>
      <w:r w:rsidRPr="00EF08EE">
        <w:rPr>
          <w:rFonts w:ascii="Forte" w:eastAsia="Times New Roman" w:hAnsi="Forte" w:cs="Times New Roman"/>
          <w:color w:val="0000FF"/>
          <w:lang w:eastAsia="it-IT"/>
        </w:rPr>
        <w:t>  12 giugno -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Times New Roman" w:eastAsia="Times New Roman" w:hAnsi="Times New Roman" w:cs="Times New Roman"/>
          <w:color w:val="008000"/>
          <w:sz w:val="18"/>
          <w:szCs w:val="18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Arial"/>
          <w:color w:val="000000"/>
          <w:sz w:val="16"/>
          <w:szCs w:val="16"/>
          <w:lang w:eastAsia="it-IT"/>
        </w:rPr>
        <w:t>Coordina Paolo CENDON – Docente Università di Trieste 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Arial"/>
          <w:b/>
          <w:bCs/>
          <w:i/>
          <w:iCs/>
          <w:color w:val="00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Rounded MT Bold" w:eastAsia="Times New Roman" w:hAnsi="Arial Rounded MT Bold" w:cs="Arial"/>
          <w:b/>
          <w:bCs/>
          <w:color w:val="FF0000"/>
          <w:sz w:val="16"/>
          <w:szCs w:val="16"/>
          <w:lang w:eastAsia="it-IT"/>
        </w:rPr>
        <w:t>9.15 – 11.00</w:t>
      </w:r>
      <w:r w:rsidRPr="00EF08EE">
        <w:rPr>
          <w:rFonts w:ascii="Arial Narrow" w:eastAsia="Times New Roman" w:hAnsi="Arial Narrow" w:cs="Arial"/>
          <w:color w:val="FF0000"/>
          <w:sz w:val="16"/>
          <w:lang w:eastAsia="it-IT"/>
        </w:rPr>
        <w:t> </w:t>
      </w:r>
      <w:r w:rsidRPr="00EF08EE">
        <w:rPr>
          <w:rFonts w:ascii="Arial Narrow" w:eastAsia="Times New Roman" w:hAnsi="Arial Narrow" w:cs="Arial"/>
          <w:color w:val="FF0000"/>
          <w:sz w:val="16"/>
          <w:szCs w:val="16"/>
          <w:lang w:eastAsia="it-IT"/>
        </w:rPr>
        <w:t>   -</w:t>
      </w:r>
      <w:r w:rsidRPr="00EF08EE">
        <w:rPr>
          <w:rFonts w:ascii="Arial Narrow" w:eastAsia="Times New Roman" w:hAnsi="Arial Narrow" w:cs="Arial"/>
          <w:color w:val="FF0000"/>
          <w:sz w:val="16"/>
          <w:lang w:eastAsia="it-IT"/>
        </w:rPr>
        <w:t> </w:t>
      </w:r>
      <w:r w:rsidRPr="00EF08EE">
        <w:rPr>
          <w:rFonts w:ascii="Arial Narrow" w:eastAsia="Times New Roman" w:hAnsi="Arial Narrow" w:cs="Arial"/>
          <w:color w:val="3366FF"/>
          <w:sz w:val="20"/>
          <w:szCs w:val="20"/>
          <w:shd w:val="clear" w:color="auto" w:fill="CC99FF"/>
          <w:lang w:eastAsia="it-IT"/>
        </w:rPr>
        <w:t>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shd w:val="clear" w:color="auto" w:fill="F0E1FF"/>
          <w:lang w:eastAsia="it-IT"/>
        </w:rPr>
        <w:t>Impedimenti Bisogni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lang w:eastAsia="it-IT"/>
        </w:rPr>
        <w:t>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shd w:val="clear" w:color="auto" w:fill="F0E1FF"/>
          <w:lang w:eastAsia="it-IT"/>
        </w:rPr>
        <w:t>Chiusure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lang w:eastAsia="it-IT"/>
        </w:rPr>
        <w:t>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shd w:val="clear" w:color="auto" w:fill="F0E1FF"/>
          <w:lang w:eastAsia="it-IT"/>
        </w:rPr>
        <w:t>Ascolto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1.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proofErr w:type="spellStart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Beppino</w:t>
      </w:r>
      <w:proofErr w:type="spellEnd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ENGLARO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-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Decido io cosa mi deve succedere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2.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Gloria CARLESSO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Proteggere senza umiliare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3.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Luca PONTI 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-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La perdita del ruolo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economico/sociale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4.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proofErr w:type="spellStart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Fabia</w:t>
      </w:r>
      <w:proofErr w:type="spellEnd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MELLINA BARES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-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Minori in difficoltà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5.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Eva MARTIN AZCANO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Spagnoli e italiani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6.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Simone ZORZI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-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Progetto di vita: valori e sostegni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7.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Daniele FERRARESSO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-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 xml:space="preserve"> </w:t>
      </w:r>
      <w:proofErr w:type="spellStart"/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Ri</w:t>
      </w:r>
      <w:proofErr w:type="spellEnd"/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(s)</w:t>
      </w:r>
      <w:proofErr w:type="spellStart"/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catto</w:t>
      </w:r>
      <w:proofErr w:type="spellEnd"/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8.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Carlo BERALDO –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Quali operatori?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Rounded MT Bold" w:eastAsia="Times New Roman" w:hAnsi="Arial Rounded MT Bold" w:cs="Arial"/>
          <w:b/>
          <w:bCs/>
          <w:color w:val="FF0000"/>
          <w:sz w:val="16"/>
          <w:szCs w:val="16"/>
          <w:lang w:eastAsia="it-IT"/>
        </w:rPr>
        <w:t>11.15 – 13.00</w:t>
      </w:r>
      <w:r w:rsidRPr="00EF08EE">
        <w:rPr>
          <w:rFonts w:ascii="Arial Narrow" w:eastAsia="Times New Roman" w:hAnsi="Arial Narrow" w:cs="Arial"/>
          <w:color w:val="FF0000"/>
          <w:sz w:val="16"/>
          <w:lang w:eastAsia="it-IT"/>
        </w:rPr>
        <w:t> </w:t>
      </w:r>
      <w:r w:rsidRPr="00EF08EE">
        <w:rPr>
          <w:rFonts w:ascii="Arial Narrow" w:eastAsia="Times New Roman" w:hAnsi="Arial Narrow" w:cs="Arial"/>
          <w:color w:val="FF0000"/>
          <w:sz w:val="16"/>
          <w:szCs w:val="16"/>
          <w:lang w:eastAsia="it-IT"/>
        </w:rPr>
        <w:t>   </w:t>
      </w:r>
      <w:r w:rsidRPr="00EF08EE">
        <w:rPr>
          <w:rFonts w:ascii="Arial Narrow" w:eastAsia="Times New Roman" w:hAnsi="Arial Narrow" w:cs="Arial"/>
          <w:color w:val="3366FF"/>
          <w:sz w:val="16"/>
          <w:szCs w:val="16"/>
          <w:lang w:eastAsia="it-IT"/>
        </w:rPr>
        <w:t>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shd w:val="clear" w:color="auto" w:fill="E7FFF5"/>
          <w:lang w:eastAsia="it-IT"/>
        </w:rPr>
        <w:t>Ostacoli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lang w:eastAsia="it-IT"/>
        </w:rPr>
        <w:t>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shd w:val="clear" w:color="auto" w:fill="E7FFF5"/>
          <w:lang w:eastAsia="it-IT"/>
        </w:rPr>
        <w:t>Progetti 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lang w:eastAsia="it-IT"/>
        </w:rPr>
        <w:t>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shd w:val="clear" w:color="auto" w:fill="E7FFF5"/>
          <w:lang w:eastAsia="it-IT"/>
        </w:rPr>
        <w:t>Marginalità Orizzonti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1.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Erica MASTROCIANI -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Domicilio assistito per la fragilità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2.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Marzia RUCLI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-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La solitudine del malato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3.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Elisabetta SCOCCIA –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Tornare a vivere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4.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Francesco MOSETTI </w:t>
      </w:r>
      <w:r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 xml:space="preserve">– Il 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disorientamento negli anziani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5.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Alfredo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RACOVELLI -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L’area della fragilità abitativa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6.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Elisabetta BENEDETTO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- La povertà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7.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proofErr w:type="spellStart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Hilda</w:t>
      </w:r>
      <w:proofErr w:type="spellEnd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Consuelo</w:t>
      </w:r>
      <w:proofErr w:type="spellEnd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CHICUE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Chi aiuta chi?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8.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Francesca SUCCU -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Quali servizi</w:t>
      </w:r>
      <w:r w:rsidRPr="00EF08EE">
        <w:rPr>
          <w:rFonts w:ascii="Arial Narrow" w:eastAsia="Times New Roman" w:hAnsi="Arial Narrow" w:cs="Times New Roman"/>
          <w:color w:val="FF0000"/>
          <w:sz w:val="16"/>
          <w:szCs w:val="16"/>
          <w:lang w:eastAsia="it-IT"/>
        </w:rPr>
        <w:t xml:space="preserve"> 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it-IT"/>
        </w:rPr>
        <w:t>\\\\\\\\\\\\\\\\\\\\\\\\\\\\\\\\\\\\\\\\\\\\\\\\\\\\\\\\\\\\\\\\\\\\\\\\\\\\\\\\\\\\\\\\\\\\\\\\\\\\\\\\\\\\\\\\\\\\\\\\\\\\\\\\\\\\\\\\\\\\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Rounded MT Bold" w:eastAsia="Times New Roman" w:hAnsi="Arial Rounded MT Bold" w:cs="Arial"/>
          <w:b/>
          <w:bCs/>
          <w:color w:val="FF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Rounded MT Bold" w:eastAsia="Times New Roman" w:hAnsi="Arial Rounded MT Bold" w:cs="Arial"/>
          <w:b/>
          <w:bCs/>
          <w:color w:val="FF0000"/>
          <w:sz w:val="16"/>
          <w:szCs w:val="16"/>
          <w:lang w:eastAsia="it-IT"/>
        </w:rPr>
        <w:t>14.00 – 15.45</w:t>
      </w:r>
      <w:r w:rsidRPr="00EF08EE">
        <w:rPr>
          <w:rFonts w:ascii="Arial Narrow" w:eastAsia="Times New Roman" w:hAnsi="Arial Narrow" w:cs="Arial"/>
          <w:color w:val="FF0000"/>
          <w:lang w:eastAsia="it-IT"/>
        </w:rPr>
        <w:t>      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shd w:val="clear" w:color="auto" w:fill="FFFFB7"/>
          <w:lang w:eastAsia="it-IT"/>
        </w:rPr>
        <w:t>Pastoie Mitezza Vincoli Frontiere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1.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Peppe DELL’ACQUA –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Pericolosità, Contenzione, Insensatezze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2.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Roberta VECCHI 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Anche i bambini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muoiono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3.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Lino SANTORO 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-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Vivere nelle polveri, paure e rischi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i/>
          <w:iCs/>
          <w:sz w:val="16"/>
          <w:szCs w:val="16"/>
          <w:lang w:eastAsia="it-IT"/>
        </w:rPr>
        <w:t>4</w:t>
      </w:r>
      <w:r w:rsidRPr="00EF08EE">
        <w:rPr>
          <w:rFonts w:ascii="Arial Narrow" w:eastAsia="Times New Roman" w:hAnsi="Arial Narrow" w:cs="Times New Roman"/>
          <w:i/>
          <w:iCs/>
          <w:color w:val="FF0000"/>
          <w:sz w:val="16"/>
          <w:szCs w:val="16"/>
          <w:lang w:eastAsia="it-IT"/>
        </w:rPr>
        <w:t>.</w:t>
      </w:r>
      <w:r w:rsidRPr="00EF08EE">
        <w:rPr>
          <w:rFonts w:ascii="Times New Roman" w:eastAsia="Times New Roman" w:hAnsi="Times New Roman" w:cs="Times New Roman"/>
          <w:color w:val="FF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FF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Silvia PAOLETTI 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Il lutto</w:t>
      </w:r>
      <w:r w:rsidRPr="00EF08EE">
        <w:rPr>
          <w:rFonts w:ascii="Arial Narrow" w:eastAsia="Times New Roman" w:hAnsi="Arial Narrow" w:cs="Times New Roman"/>
          <w:b/>
          <w:bCs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5.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Gemma BRANDI -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Il reo e il folle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6.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Giovanni CATELLANI 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Cosa Può Una Vita</w:t>
      </w:r>
      <w:r w:rsidRPr="00EF08EE">
        <w:rPr>
          <w:rFonts w:ascii="Arial Narrow" w:eastAsia="Times New Roman" w:hAnsi="Arial Narrow" w:cs="Times New Roman"/>
          <w:color w:val="FF0000"/>
          <w:sz w:val="16"/>
          <w:szCs w:val="16"/>
          <w:lang w:eastAsia="it-IT"/>
        </w:rPr>
        <w:t xml:space="preserve"> 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7.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Elisa CEPPAROLLI</w:t>
      </w:r>
      <w:r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 xml:space="preserve"> 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-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Un caso trans-versale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8.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Mario IANNUCCI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proofErr w:type="spellStart"/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Rems</w:t>
      </w:r>
      <w:proofErr w:type="spellEnd"/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 xml:space="preserve"> </w:t>
      </w:r>
      <w:proofErr w:type="spellStart"/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n.d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.</w:t>
      </w:r>
      <w:proofErr w:type="spellEnd"/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9.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Federica FREDIANI -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La mediazione nei percorsi lavorativi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Times New Roman" w:eastAsia="Times New Roman" w:hAnsi="Times New Roman" w:cs="Times New Roman"/>
          <w:color w:val="FF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Times New Roman" w:eastAsia="Times New Roman" w:hAnsi="Times New Roman" w:cs="Times New Roman"/>
          <w:color w:val="FF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Arial Rounded MT Bold" w:eastAsia="Times New Roman" w:hAnsi="Arial Rounded MT Bold" w:cs="Arial"/>
          <w:b/>
          <w:bCs/>
          <w:color w:val="FF0000"/>
          <w:sz w:val="16"/>
          <w:szCs w:val="16"/>
          <w:lang w:eastAsia="it-IT"/>
        </w:rPr>
        <w:t>16.00 – 18.00   </w:t>
      </w:r>
      <w:r w:rsidRPr="00EF08EE">
        <w:rPr>
          <w:rFonts w:ascii="Arial Rounded MT Bold" w:eastAsia="Times New Roman" w:hAnsi="Arial Rounded MT Bold" w:cs="Arial"/>
          <w:b/>
          <w:bCs/>
          <w:color w:val="FF0000"/>
          <w:sz w:val="16"/>
          <w:lang w:eastAsia="it-IT"/>
        </w:rPr>
        <w:t> </w:t>
      </w:r>
      <w:r w:rsidRPr="00EF08EE">
        <w:rPr>
          <w:rFonts w:ascii="Arial Narrow" w:eastAsia="Times New Roman" w:hAnsi="Arial Narrow" w:cs="Arial"/>
          <w:color w:val="FF0000"/>
          <w:lang w:eastAsia="it-IT"/>
        </w:rPr>
        <w:t>    </w:t>
      </w:r>
      <w:r w:rsidRPr="00EF08EE">
        <w:rPr>
          <w:rFonts w:ascii="Viner Hand ITC" w:eastAsia="Times New Roman" w:hAnsi="Viner Hand ITC" w:cs="Arial"/>
          <w:b/>
          <w:bCs/>
          <w:color w:val="3366FF"/>
          <w:sz w:val="24"/>
          <w:szCs w:val="24"/>
          <w:shd w:val="clear" w:color="auto" w:fill="DDFFDD"/>
          <w:lang w:eastAsia="it-IT"/>
        </w:rPr>
        <w:t>Dipendenze Aspirazioni Legami Sogni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1.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Maurizio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MASCARIN 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Adolescenti malati gravi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2.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proofErr w:type="spellStart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Guendalina</w:t>
      </w:r>
      <w:proofErr w:type="spellEnd"/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SCOZZAFAVA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Donne maltrattate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3.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Stefano SODARO 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- 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Le minoranze religiose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4.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Maura Laura SOARDI -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Bambini sballottati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5.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Marco VORANO –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Vivere da</w:t>
      </w:r>
      <w:r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 xml:space="preserve"> precari</w:t>
      </w:r>
      <w:r w:rsidRPr="00EF08EE">
        <w:rPr>
          <w:rFonts w:ascii="Arial Narrow" w:eastAsia="Times New Roman" w:hAnsi="Arial Narrow" w:cs="Times New Roman"/>
          <w:i/>
          <w:iCs/>
          <w:color w:val="339966"/>
          <w:sz w:val="16"/>
          <w:szCs w:val="16"/>
          <w:lang w:eastAsia="it-IT"/>
        </w:rPr>
        <w:t xml:space="preserve"> 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6.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Dario PREDONZAN 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–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 xml:space="preserve">Muore un bosco e un po' anche noi con lui 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7.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Maria Rita MOTTOLA –</w:t>
      </w:r>
      <w:r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 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Due sorelle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  </w:t>
      </w:r>
      <w:r w:rsidRPr="00EF08EE">
        <w:rPr>
          <w:rFonts w:ascii="Arial Narrow" w:eastAsia="Times New Roman" w:hAnsi="Arial Narrow" w:cs="Times New Roman"/>
          <w:color w:val="000000"/>
          <w:sz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8.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Daniela RICCIUTI 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–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Il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lang w:eastAsia="it-IT"/>
        </w:rPr>
        <w:t> 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medico è un soggetto forte?</w:t>
      </w:r>
      <w:r w:rsidRPr="00EF08EE">
        <w:rPr>
          <w:rFonts w:ascii="Arial Narrow" w:eastAsia="Times New Roman" w:hAnsi="Arial Narrow" w:cs="Times New Roman"/>
          <w:color w:val="0000FF"/>
          <w:sz w:val="16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>9.</w:t>
      </w:r>
      <w:r w:rsidRPr="00EF08E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</w:t>
      </w:r>
      <w:r w:rsidRPr="00EF08E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EF08EE">
        <w:rPr>
          <w:rFonts w:ascii="Arial Narrow" w:eastAsia="Times New Roman" w:hAnsi="Arial Narrow" w:cs="Times New Roman"/>
          <w:color w:val="000000"/>
          <w:sz w:val="16"/>
          <w:szCs w:val="16"/>
          <w:lang w:eastAsia="it-IT"/>
        </w:rPr>
        <w:t xml:space="preserve">Augusto IOSSA FASANO </w:t>
      </w:r>
      <w:r w:rsidRPr="00EF08EE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it-IT"/>
        </w:rPr>
        <w:t>– I portatori di protesi</w:t>
      </w:r>
    </w:p>
    <w:p w:rsidR="00EF08EE" w:rsidRPr="00EF08EE" w:rsidRDefault="00EF08EE" w:rsidP="00EF0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F08EE">
        <w:rPr>
          <w:rFonts w:ascii="Times New Roman" w:eastAsia="Times New Roman" w:hAnsi="Times New Roman" w:cs="Times New Roman"/>
          <w:color w:val="339966"/>
          <w:sz w:val="18"/>
          <w:szCs w:val="18"/>
          <w:lang w:eastAsia="it-IT"/>
        </w:rPr>
        <w:t> </w:t>
      </w:r>
    </w:p>
    <w:p w:rsidR="00EF08EE" w:rsidRPr="00EF08EE" w:rsidRDefault="00EF08EE" w:rsidP="00EF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F08EE">
        <w:rPr>
          <w:rFonts w:ascii="Script MT Bold" w:eastAsia="Times New Roman" w:hAnsi="Script MT Bold" w:cs="Times New Roman"/>
          <w:color w:val="800000"/>
          <w:lang w:eastAsia="it-IT"/>
        </w:rPr>
        <w:t>conclude Pierluigi di Piazza</w:t>
      </w:r>
    </w:p>
    <w:p w:rsidR="00855491" w:rsidRDefault="00855491"/>
    <w:sectPr w:rsidR="00855491" w:rsidSect="00855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08EE"/>
    <w:rsid w:val="0018098E"/>
    <w:rsid w:val="00855491"/>
    <w:rsid w:val="00943F3A"/>
    <w:rsid w:val="00B40291"/>
    <w:rsid w:val="00EF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4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F0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72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26932631">
          <w:marLeft w:val="36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  <w:div w:id="1415397038">
          <w:marLeft w:val="36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  <w:div w:id="62161656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20349346">
          <w:marLeft w:val="36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  <w:div w:id="62067515">
          <w:marLeft w:val="36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  <w:div w:id="109786455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AsA</cp:lastModifiedBy>
  <cp:revision>2</cp:revision>
  <dcterms:created xsi:type="dcterms:W3CDTF">2015-05-20T12:32:00Z</dcterms:created>
  <dcterms:modified xsi:type="dcterms:W3CDTF">2015-05-20T12:32:00Z</dcterms:modified>
</cp:coreProperties>
</file>